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CB1D" w14:textId="77777777" w:rsidR="00947522" w:rsidRDefault="00000000">
      <w:pPr>
        <w:pStyle w:val="aa"/>
        <w:rPr>
          <w:rFonts w:eastAsia="仿宋"/>
          <w:sz w:val="24"/>
          <w:szCs w:val="21"/>
        </w:rPr>
      </w:pPr>
      <w:r>
        <w:rPr>
          <w:rFonts w:eastAsia="仿宋"/>
          <w:sz w:val="24"/>
          <w:szCs w:val="21"/>
        </w:rPr>
        <w:t>附件</w:t>
      </w:r>
      <w:r>
        <w:rPr>
          <w:rFonts w:eastAsia="仿宋" w:hint="eastAsia"/>
          <w:sz w:val="24"/>
          <w:szCs w:val="21"/>
        </w:rPr>
        <w:t>1</w:t>
      </w:r>
    </w:p>
    <w:p w14:paraId="6DBCE6E2" w14:textId="77777777" w:rsidR="00947522" w:rsidRDefault="00000000">
      <w:pPr>
        <w:spacing w:before="30"/>
        <w:jc w:val="center"/>
        <w:rPr>
          <w:rFonts w:ascii="Times New Roman" w:hAnsi="Times New Roman" w:cs="Times New Roman"/>
          <w:b/>
          <w:sz w:val="30"/>
        </w:rPr>
      </w:pPr>
      <w:r>
        <w:rPr>
          <w:rFonts w:ascii="Times New Roman" w:hAnsi="Times New Roman" w:cs="Times New Roman" w:hint="eastAsia"/>
          <w:b/>
          <w:sz w:val="36"/>
          <w:lang w:val="en-US"/>
        </w:rPr>
        <w:t>工程概况与</w:t>
      </w:r>
      <w:r>
        <w:rPr>
          <w:rFonts w:ascii="Times New Roman" w:hAnsi="Times New Roman" w:cs="Times New Roman"/>
          <w:b/>
          <w:sz w:val="36"/>
        </w:rPr>
        <w:t>采购需求</w:t>
      </w:r>
      <w:r>
        <w:rPr>
          <w:rFonts w:ascii="Times New Roman" w:hAnsi="Times New Roman" w:cs="Times New Roman"/>
          <w:b/>
          <w:w w:val="99"/>
          <w:sz w:val="30"/>
        </w:rPr>
        <w:t xml:space="preserve"> </w:t>
      </w:r>
    </w:p>
    <w:p w14:paraId="02F253A8" w14:textId="77777777" w:rsidR="00947522" w:rsidRDefault="00000000">
      <w:pPr>
        <w:pStyle w:val="1"/>
        <w:spacing w:before="62"/>
        <w:rPr>
          <w:rFonts w:ascii="Times New Roman" w:hAnsi="Times New Roman" w:cs="Times New Roman"/>
        </w:rPr>
      </w:pPr>
      <w:bookmarkStart w:id="0" w:name="一、工程概况"/>
      <w:bookmarkEnd w:id="0"/>
      <w:r>
        <w:rPr>
          <w:rFonts w:ascii="Times New Roman" w:hAnsi="Times New Roman" w:cs="Times New Roman"/>
        </w:rPr>
        <w:t>一、工程概况</w:t>
      </w:r>
    </w:p>
    <w:p w14:paraId="7C18CEBF"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t>为深入贯彻落</w:t>
      </w:r>
      <w:proofErr w:type="gramStart"/>
      <w:r w:rsidRPr="006D0995">
        <w:rPr>
          <w:rFonts w:ascii="仿宋" w:eastAsia="仿宋" w:hAnsi="仿宋" w:cs="Times New Roman" w:hint="eastAsia"/>
          <w:kern w:val="2"/>
          <w:sz w:val="28"/>
          <w:szCs w:val="28"/>
          <w:lang w:val="en-US" w:bidi="ar-SA"/>
        </w:rPr>
        <w:t>实习近</w:t>
      </w:r>
      <w:proofErr w:type="gramEnd"/>
      <w:r w:rsidRPr="006D0995">
        <w:rPr>
          <w:rFonts w:ascii="仿宋" w:eastAsia="仿宋" w:hAnsi="仿宋" w:cs="Times New Roman" w:hint="eastAsia"/>
          <w:kern w:val="2"/>
          <w:sz w:val="28"/>
          <w:szCs w:val="28"/>
          <w:lang w:val="en-US" w:bidi="ar-SA"/>
        </w:rPr>
        <w:t>平总书记关于</w:t>
      </w:r>
      <w:proofErr w:type="gramStart"/>
      <w:r w:rsidRPr="006D0995">
        <w:rPr>
          <w:rFonts w:ascii="仿宋" w:eastAsia="仿宋" w:hAnsi="仿宋" w:cs="Times New Roman" w:hint="eastAsia"/>
          <w:kern w:val="2"/>
          <w:sz w:val="28"/>
          <w:szCs w:val="28"/>
          <w:lang w:val="en-US" w:bidi="ar-SA"/>
        </w:rPr>
        <w:t>保障水</w:t>
      </w:r>
      <w:proofErr w:type="gramEnd"/>
      <w:r w:rsidRPr="006D0995">
        <w:rPr>
          <w:rFonts w:ascii="仿宋" w:eastAsia="仿宋" w:hAnsi="仿宋" w:cs="Times New Roman" w:hint="eastAsia"/>
          <w:kern w:val="2"/>
          <w:sz w:val="28"/>
          <w:szCs w:val="28"/>
          <w:lang w:val="en-US" w:bidi="ar-SA"/>
        </w:rPr>
        <w:t>安全及防洪减灾工作的重要指示批示精神，落实党中央、国务院有关部署，按照推动新阶段水利高质量发展的要求，</w:t>
      </w:r>
      <w:r w:rsidRPr="006D0995">
        <w:rPr>
          <w:rFonts w:ascii="Times New Roman" w:eastAsia="仿宋" w:hAnsi="Times New Roman" w:cs="Times New Roman" w:hint="eastAsia"/>
          <w:kern w:val="2"/>
          <w:sz w:val="28"/>
          <w:szCs w:val="28"/>
          <w:lang w:val="en-US" w:bidi="ar-SA"/>
        </w:rPr>
        <w:t>4</w:t>
      </w:r>
      <w:r w:rsidRPr="006D0995">
        <w:rPr>
          <w:rFonts w:ascii="仿宋" w:eastAsia="仿宋" w:hAnsi="仿宋" w:cs="Times New Roman" w:hint="eastAsia"/>
          <w:kern w:val="2"/>
          <w:sz w:val="28"/>
          <w:szCs w:val="28"/>
          <w:lang w:val="en-US" w:bidi="ar-SA"/>
        </w:rPr>
        <w:t>月</w:t>
      </w:r>
      <w:r w:rsidRPr="006D0995">
        <w:rPr>
          <w:rFonts w:ascii="Times New Roman" w:eastAsia="仿宋" w:hAnsi="Times New Roman" w:cs="Times New Roman" w:hint="eastAsia"/>
          <w:kern w:val="2"/>
          <w:sz w:val="28"/>
          <w:szCs w:val="28"/>
          <w:lang w:val="en-US" w:bidi="ar-SA"/>
        </w:rPr>
        <w:t>20</w:t>
      </w:r>
      <w:r w:rsidRPr="006D0995">
        <w:rPr>
          <w:rFonts w:ascii="仿宋" w:eastAsia="仿宋" w:hAnsi="仿宋" w:cs="Times New Roman" w:hint="eastAsia"/>
          <w:kern w:val="2"/>
          <w:sz w:val="28"/>
          <w:szCs w:val="28"/>
          <w:lang w:val="en-US" w:bidi="ar-SA"/>
        </w:rPr>
        <w:t>日，水利部召开七大流域防洪规划修编工作启动视频会议，部署启动新一轮七大流域防洪规划修编工作，提出构建流域防洪规划数字“一张图”。</w:t>
      </w:r>
    </w:p>
    <w:p w14:paraId="4A9E302B" w14:textId="4C372F27" w:rsidR="00947522" w:rsidRPr="006D0995" w:rsidRDefault="00947522">
      <w:pPr>
        <w:pStyle w:val="151"/>
        <w:spacing w:line="240" w:lineRule="auto"/>
        <w:ind w:firstLine="480"/>
        <w:rPr>
          <w:rFonts w:ascii="Times New Roman" w:hAnsi="Times New Roman" w:cs="Times New Roman"/>
          <w:spacing w:val="0"/>
          <w:szCs w:val="20"/>
          <w:lang w:val="en-US"/>
        </w:rPr>
      </w:pPr>
    </w:p>
    <w:p w14:paraId="31AABD1C" w14:textId="77777777" w:rsidR="00947522" w:rsidRDefault="00000000">
      <w:pPr>
        <w:pStyle w:val="1"/>
        <w:spacing w:before="57"/>
        <w:rPr>
          <w:rFonts w:ascii="Times New Roman" w:hAnsi="Times New Roman" w:cs="Times New Roman"/>
        </w:rPr>
      </w:pPr>
      <w:r>
        <w:rPr>
          <w:rFonts w:ascii="Times New Roman" w:hAnsi="Times New Roman" w:cs="Times New Roman"/>
        </w:rPr>
        <w:t>二、总体要求</w:t>
      </w:r>
    </w:p>
    <w:p w14:paraId="481BC170"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bookmarkStart w:id="1" w:name="三、服务范围"/>
      <w:bookmarkEnd w:id="1"/>
      <w:r w:rsidRPr="006D0995">
        <w:rPr>
          <w:rFonts w:ascii="仿宋" w:eastAsia="仿宋" w:hAnsi="仿宋" w:cs="Times New Roman" w:hint="eastAsia"/>
          <w:kern w:val="2"/>
          <w:sz w:val="28"/>
          <w:szCs w:val="28"/>
          <w:lang w:val="en-US" w:bidi="ar-SA"/>
        </w:rPr>
        <w:t>根据水利部（水</w:t>
      </w:r>
      <w:proofErr w:type="gramStart"/>
      <w:r w:rsidRPr="006D0995">
        <w:rPr>
          <w:rFonts w:ascii="仿宋" w:eastAsia="仿宋" w:hAnsi="仿宋" w:cs="Times New Roman" w:hint="eastAsia"/>
          <w:kern w:val="2"/>
          <w:sz w:val="28"/>
          <w:szCs w:val="28"/>
          <w:lang w:val="en-US" w:bidi="ar-SA"/>
        </w:rPr>
        <w:t>规</w:t>
      </w:r>
      <w:proofErr w:type="gramEnd"/>
      <w:r w:rsidRPr="006D0995">
        <w:rPr>
          <w:rFonts w:ascii="仿宋" w:eastAsia="仿宋" w:hAnsi="仿宋" w:cs="Times New Roman" w:hint="eastAsia"/>
          <w:kern w:val="2"/>
          <w:sz w:val="28"/>
          <w:szCs w:val="28"/>
          <w:lang w:val="en-US" w:bidi="ar-SA"/>
        </w:rPr>
        <w:t>总院）关于防洪规划修编中对数字信息平台建设有关要求，按照防洪规划空间数据提交规范要求，统一数据格式，建立流域河流、湖泊、堤防、水闸等防洪修编相关图层数据，建立基础信息库，并根据流域社会经济发展情势，动态整理迭代流域基础数据。建设兼容</w:t>
      </w:r>
      <w:r w:rsidRPr="006D0995">
        <w:rPr>
          <w:rFonts w:ascii="Times New Roman" w:eastAsia="仿宋" w:hAnsi="Times New Roman" w:cs="Times New Roman" w:hint="eastAsia"/>
          <w:kern w:val="2"/>
          <w:sz w:val="28"/>
          <w:szCs w:val="28"/>
          <w:lang w:val="en-US" w:bidi="ar-SA"/>
        </w:rPr>
        <w:t>GIS</w:t>
      </w:r>
      <w:r w:rsidRPr="006D0995">
        <w:rPr>
          <w:rFonts w:ascii="仿宋" w:eastAsia="仿宋" w:hAnsi="仿宋" w:cs="Times New Roman" w:hint="eastAsia"/>
          <w:kern w:val="2"/>
          <w:sz w:val="28"/>
          <w:szCs w:val="28"/>
          <w:lang w:val="en-US" w:bidi="ar-SA"/>
        </w:rPr>
        <w:t>地理信息的数字一张图，将淮河</w:t>
      </w:r>
      <w:proofErr w:type="gramStart"/>
      <w:r w:rsidRPr="006D0995">
        <w:rPr>
          <w:rFonts w:ascii="仿宋" w:eastAsia="仿宋" w:hAnsi="仿宋" w:cs="Times New Roman" w:hint="eastAsia"/>
          <w:kern w:val="2"/>
          <w:sz w:val="28"/>
          <w:szCs w:val="28"/>
          <w:lang w:val="en-US" w:bidi="ar-SA"/>
        </w:rPr>
        <w:t>流域河</w:t>
      </w:r>
      <w:proofErr w:type="gramEnd"/>
      <w:r w:rsidRPr="006D0995">
        <w:rPr>
          <w:rFonts w:ascii="仿宋" w:eastAsia="仿宋" w:hAnsi="仿宋" w:cs="Times New Roman" w:hint="eastAsia"/>
          <w:kern w:val="2"/>
          <w:sz w:val="28"/>
          <w:szCs w:val="28"/>
          <w:lang w:val="en-US" w:bidi="ar-SA"/>
        </w:rPr>
        <w:t>湖水系、水文站点、防洪工程、防洪区划、行政区划、人口经济、规划防洪工程措施与非工程措施等基于一张图进行管理，实现信息查询统计等功能。基于数据库及数字一张图等模块开发，实现对流域内社会经济、水文成果、防洪区划、工程布局、运行管理等数据进行图表展示及统计分析功能。</w:t>
      </w:r>
      <w:proofErr w:type="gramStart"/>
      <w:r w:rsidRPr="006D0995">
        <w:rPr>
          <w:rFonts w:ascii="仿宋" w:eastAsia="仿宋" w:hAnsi="仿宋" w:cs="Times New Roman" w:hint="eastAsia"/>
          <w:kern w:val="2"/>
          <w:sz w:val="28"/>
          <w:szCs w:val="28"/>
          <w:lang w:val="en-US" w:bidi="ar-SA"/>
        </w:rPr>
        <w:t>接入淮干淮滨</w:t>
      </w:r>
      <w:proofErr w:type="gramEnd"/>
      <w:r w:rsidRPr="006D0995">
        <w:rPr>
          <w:rFonts w:ascii="Times New Roman" w:eastAsia="仿宋" w:hAnsi="Times New Roman" w:cs="Times New Roman" w:hint="eastAsia"/>
          <w:kern w:val="2"/>
          <w:sz w:val="28"/>
          <w:szCs w:val="28"/>
          <w:lang w:val="en-US" w:bidi="ar-SA"/>
        </w:rPr>
        <w:t>~</w:t>
      </w:r>
      <w:r w:rsidRPr="006D0995">
        <w:rPr>
          <w:rFonts w:ascii="仿宋" w:eastAsia="仿宋" w:hAnsi="仿宋" w:cs="Times New Roman" w:hint="eastAsia"/>
          <w:kern w:val="2"/>
          <w:sz w:val="28"/>
          <w:szCs w:val="28"/>
          <w:lang w:val="en-US" w:bidi="ar-SA"/>
        </w:rPr>
        <w:t>洪泽湖洪水演进、</w:t>
      </w:r>
      <w:proofErr w:type="gramStart"/>
      <w:r w:rsidRPr="006D0995">
        <w:rPr>
          <w:rFonts w:ascii="仿宋" w:eastAsia="仿宋" w:hAnsi="仿宋" w:cs="Times New Roman" w:hint="eastAsia"/>
          <w:kern w:val="2"/>
          <w:sz w:val="28"/>
          <w:szCs w:val="28"/>
          <w:lang w:val="en-US" w:bidi="ar-SA"/>
        </w:rPr>
        <w:t>沂沭泗</w:t>
      </w:r>
      <w:proofErr w:type="gramEnd"/>
      <w:r w:rsidRPr="006D0995">
        <w:rPr>
          <w:rFonts w:ascii="仿宋" w:eastAsia="仿宋" w:hAnsi="仿宋" w:cs="Times New Roman" w:hint="eastAsia"/>
          <w:kern w:val="2"/>
          <w:sz w:val="28"/>
          <w:szCs w:val="28"/>
          <w:lang w:val="en-US" w:bidi="ar-SA"/>
        </w:rPr>
        <w:t>洪水演进等模型，提供水文分析、防洪标准复核、规划工程比选等规划辅助功能。</w:t>
      </w:r>
    </w:p>
    <w:p w14:paraId="065EF41F" w14:textId="77777777" w:rsidR="00947522" w:rsidRDefault="00000000">
      <w:pPr>
        <w:pStyle w:val="1"/>
        <w:spacing w:before="214"/>
        <w:rPr>
          <w:rFonts w:ascii="Times New Roman" w:hAnsi="Times New Roman" w:cs="Times New Roman"/>
        </w:rPr>
      </w:pPr>
      <w:r>
        <w:rPr>
          <w:rFonts w:ascii="Times New Roman" w:hAnsi="Times New Roman" w:cs="Times New Roman"/>
        </w:rPr>
        <w:t>三、服务范围</w:t>
      </w:r>
    </w:p>
    <w:p w14:paraId="24154805" w14:textId="77777777" w:rsidR="006D0995" w:rsidRPr="006D0995" w:rsidRDefault="006D0995" w:rsidP="006D0995">
      <w:pPr>
        <w:autoSpaceDE/>
        <w:autoSpaceDN/>
        <w:jc w:val="both"/>
        <w:rPr>
          <w:rFonts w:ascii="仿宋" w:eastAsia="仿宋" w:hAnsi="仿宋" w:cs="Times New Roman"/>
          <w:kern w:val="2"/>
          <w:sz w:val="28"/>
          <w:szCs w:val="28"/>
          <w:lang w:val="en-US" w:bidi="ar-SA"/>
        </w:rPr>
      </w:pPr>
      <w:bookmarkStart w:id="2" w:name="四、服务期要求"/>
      <w:bookmarkEnd w:id="2"/>
      <w:r w:rsidRPr="006D0995">
        <w:rPr>
          <w:rFonts w:ascii="仿宋" w:eastAsia="仿宋" w:hAnsi="仿宋" w:cs="Times New Roman" w:hint="eastAsia"/>
          <w:kern w:val="2"/>
          <w:sz w:val="28"/>
          <w:szCs w:val="28"/>
          <w:lang w:val="en-US" w:bidi="ar-SA"/>
        </w:rPr>
        <w:t>包括数字信息平台的构建工作以及其他按有关规定需要承担及配合的相关工作。</w:t>
      </w:r>
    </w:p>
    <w:p w14:paraId="37C4ABC3" w14:textId="77777777" w:rsidR="00947522" w:rsidRDefault="00000000">
      <w:pPr>
        <w:pStyle w:val="1"/>
        <w:rPr>
          <w:rFonts w:ascii="Times New Roman" w:hAnsi="Times New Roman" w:cs="Times New Roman"/>
        </w:rPr>
      </w:pPr>
      <w:r>
        <w:rPr>
          <w:rFonts w:ascii="Times New Roman" w:hAnsi="Times New Roman" w:cs="Times New Roman"/>
        </w:rPr>
        <w:t>四、服务期要求</w:t>
      </w:r>
    </w:p>
    <w:p w14:paraId="0A18C0F4" w14:textId="77777777" w:rsidR="006D0995" w:rsidRPr="006D0995" w:rsidRDefault="006D0995" w:rsidP="006D0995">
      <w:pPr>
        <w:ind w:firstLine="560"/>
        <w:rPr>
          <w:rFonts w:ascii="Times New Roman" w:eastAsia="仿宋" w:hAnsi="Times New Roman" w:cs="Times New Roman"/>
          <w:kern w:val="2"/>
          <w:sz w:val="28"/>
          <w:szCs w:val="28"/>
          <w:lang w:val="en-US" w:bidi="ar-SA"/>
        </w:rPr>
      </w:pPr>
      <w:bookmarkStart w:id="3" w:name="五、其它要求"/>
      <w:bookmarkEnd w:id="3"/>
      <w:r w:rsidRPr="006D0995">
        <w:rPr>
          <w:rFonts w:ascii="仿宋" w:eastAsia="仿宋" w:hAnsi="仿宋" w:cs="Times New Roman" w:hint="eastAsia"/>
          <w:kern w:val="2"/>
          <w:sz w:val="28"/>
          <w:szCs w:val="28"/>
          <w:lang w:val="en-US" w:bidi="ar-SA"/>
        </w:rPr>
        <w:t>自合同签订之日起，</w:t>
      </w:r>
      <w:r w:rsidRPr="006D0995">
        <w:rPr>
          <w:rFonts w:ascii="Times New Roman" w:eastAsia="仿宋" w:hAnsi="Times New Roman" w:cs="Times New Roman" w:hint="eastAsia"/>
          <w:kern w:val="2"/>
          <w:sz w:val="28"/>
          <w:szCs w:val="28"/>
          <w:lang w:val="en-US" w:bidi="ar-SA"/>
        </w:rPr>
        <w:t>120</w:t>
      </w:r>
      <w:r w:rsidRPr="006D0995">
        <w:rPr>
          <w:rFonts w:ascii="仿宋" w:eastAsia="仿宋" w:hAnsi="仿宋" w:cs="Times New Roman" w:hint="eastAsia"/>
          <w:kern w:val="2"/>
          <w:sz w:val="28"/>
          <w:szCs w:val="28"/>
          <w:lang w:val="en-US" w:bidi="ar-SA"/>
        </w:rPr>
        <w:t>个</w:t>
      </w:r>
      <w:proofErr w:type="gramStart"/>
      <w:r w:rsidRPr="006D0995">
        <w:rPr>
          <w:rFonts w:ascii="仿宋" w:eastAsia="仿宋" w:hAnsi="仿宋" w:cs="Times New Roman" w:hint="eastAsia"/>
          <w:kern w:val="2"/>
          <w:sz w:val="28"/>
          <w:szCs w:val="28"/>
          <w:lang w:val="en-US" w:bidi="ar-SA"/>
        </w:rPr>
        <w:t>日历天</w:t>
      </w:r>
      <w:proofErr w:type="gramEnd"/>
      <w:r w:rsidRPr="006D0995">
        <w:rPr>
          <w:rFonts w:ascii="仿宋" w:eastAsia="仿宋" w:hAnsi="仿宋" w:cs="Times New Roman" w:hint="eastAsia"/>
          <w:kern w:val="2"/>
          <w:sz w:val="28"/>
          <w:szCs w:val="28"/>
          <w:lang w:val="en-US" w:bidi="ar-SA"/>
        </w:rPr>
        <w:t>内完成项目实施并上线运行。项目通过终验后，提供不少于</w:t>
      </w:r>
      <w:r w:rsidRPr="006D0995">
        <w:rPr>
          <w:rFonts w:ascii="Times New Roman" w:eastAsia="仿宋" w:hAnsi="Times New Roman" w:cs="Times New Roman" w:hint="eastAsia"/>
          <w:kern w:val="2"/>
          <w:sz w:val="28"/>
          <w:szCs w:val="28"/>
          <w:lang w:val="en-US" w:bidi="ar-SA"/>
        </w:rPr>
        <w:t>2</w:t>
      </w:r>
      <w:r w:rsidRPr="006D0995">
        <w:rPr>
          <w:rFonts w:ascii="仿宋" w:eastAsia="仿宋" w:hAnsi="仿宋" w:cs="Times New Roman" w:hint="eastAsia"/>
          <w:kern w:val="2"/>
          <w:sz w:val="28"/>
          <w:szCs w:val="28"/>
          <w:lang w:val="en-US" w:bidi="ar-SA"/>
        </w:rPr>
        <w:t>年的运维服务。</w:t>
      </w:r>
    </w:p>
    <w:p w14:paraId="1E9BE914" w14:textId="72AF119A"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p>
    <w:p w14:paraId="4A543FE8" w14:textId="30E92433" w:rsidR="00947522" w:rsidRDefault="00000000">
      <w:pPr>
        <w:pStyle w:val="1"/>
        <w:spacing w:before="214"/>
        <w:rPr>
          <w:rFonts w:ascii="Times New Roman" w:hAnsi="Times New Roman" w:cs="Times New Roman"/>
        </w:rPr>
      </w:pPr>
      <w:r>
        <w:rPr>
          <w:rFonts w:ascii="Times New Roman" w:hAnsi="Times New Roman" w:cs="Times New Roman"/>
        </w:rPr>
        <w:t>五、其它要求</w:t>
      </w:r>
    </w:p>
    <w:p w14:paraId="0C182119"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t>工程设计应遵守国家有关法律法规，必须符合工程建设强制性标准，</w:t>
      </w:r>
      <w:proofErr w:type="gramStart"/>
      <w:r w:rsidRPr="006D0995">
        <w:rPr>
          <w:rFonts w:ascii="仿宋" w:eastAsia="仿宋" w:hAnsi="仿宋" w:cs="Times New Roman" w:hint="eastAsia"/>
          <w:kern w:val="2"/>
          <w:sz w:val="28"/>
          <w:szCs w:val="28"/>
          <w:lang w:val="en-US" w:bidi="ar-SA"/>
        </w:rPr>
        <w:t>且标准</w:t>
      </w:r>
      <w:proofErr w:type="gramEnd"/>
      <w:r w:rsidRPr="006D0995">
        <w:rPr>
          <w:rFonts w:ascii="仿宋" w:eastAsia="仿宋" w:hAnsi="仿宋" w:cs="Times New Roman" w:hint="eastAsia"/>
          <w:kern w:val="2"/>
          <w:sz w:val="28"/>
          <w:szCs w:val="28"/>
          <w:lang w:val="en-US" w:bidi="ar-SA"/>
        </w:rPr>
        <w:t>和内容必须按照本工程项目的有关要求。</w:t>
      </w:r>
    </w:p>
    <w:p w14:paraId="14BA70FC"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lastRenderedPageBreak/>
        <w:t>中标单位的工作范围包括数字信息平台的构建工作和软件、硬件采购安装以及其他按有关规定需要承担及配合的相关工作。</w:t>
      </w:r>
    </w:p>
    <w:p w14:paraId="4F8D302A"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t>中标人应负责完成本项目建设内容的集成工作，集成整合过程如发现缺少配件、端口、授权等情况，并由中标人负责免费提供；负责完成所有与本项目有关的采购人现有软硬件设备的集成，需对现有应系统需进行轻微改动的，如服务网络地址修改、数据库</w:t>
      </w:r>
      <w:proofErr w:type="gramStart"/>
      <w:r w:rsidRPr="006D0995">
        <w:rPr>
          <w:rFonts w:ascii="仿宋" w:eastAsia="仿宋" w:hAnsi="仿宋" w:cs="Times New Roman" w:hint="eastAsia"/>
          <w:kern w:val="2"/>
          <w:sz w:val="28"/>
          <w:szCs w:val="28"/>
          <w:lang w:val="en-US" w:bidi="ar-SA"/>
        </w:rPr>
        <w:t>适</w:t>
      </w:r>
      <w:proofErr w:type="gramEnd"/>
      <w:r w:rsidRPr="006D0995">
        <w:rPr>
          <w:rFonts w:ascii="仿宋" w:eastAsia="仿宋" w:hAnsi="仿宋" w:cs="Times New Roman" w:hint="eastAsia"/>
          <w:kern w:val="2"/>
          <w:sz w:val="28"/>
          <w:szCs w:val="28"/>
          <w:lang w:val="en-US" w:bidi="ar-SA"/>
        </w:rPr>
        <w:t>配对接、服务接口调整、水利部商用密码系统对接等方面工作，由中标人负责，采购人仅提供必要协助。</w:t>
      </w:r>
      <w:r w:rsidRPr="006D0995">
        <w:rPr>
          <w:rFonts w:ascii="Times New Roman" w:eastAsia="仿宋" w:hAnsi="Times New Roman" w:cs="Times New Roman" w:hint="eastAsia"/>
          <w:kern w:val="2"/>
          <w:sz w:val="28"/>
          <w:szCs w:val="28"/>
          <w:lang w:val="en-US" w:bidi="ar-SA"/>
        </w:rPr>
        <w:t xml:space="preserve"> </w:t>
      </w:r>
    </w:p>
    <w:p w14:paraId="767D9312"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t>投标人投标前自行勘察现场，如因未勘察或勘察不细致导致集成问题的由投标人自行负责。</w:t>
      </w:r>
    </w:p>
    <w:p w14:paraId="4A80153F"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t>中标人需配合完成等级保护相关整改工作，并配合测评公司完成测评工作。</w:t>
      </w:r>
    </w:p>
    <w:p w14:paraId="2EBBE788"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t>中标人需配合完成商用密码集成、应用改造、应用评估整改工作，并配合测评公司完成测评工作。</w:t>
      </w:r>
    </w:p>
    <w:p w14:paraId="79AE177B"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t>供应商在其工作范围内应确保其各自独立准备的全部设计文件在中国境内外都没有且也不会侵犯任何第三方的知识产权（包括但不限于著作权、商标权、专利权）或专有技术或商业秘密；供应商如果在其设计文件中使用或包含任何其他人的知识产权或专有技术或商业秘密，应保证已经获得权利人的合法、有效、充分的授权；采购人拥有中标人所提交的全部设计文件（包括设计方案、设计成果）的使用权和受益权，并使用于招标项目。</w:t>
      </w:r>
    </w:p>
    <w:p w14:paraId="26C7CA0A" w14:textId="77777777" w:rsidR="006D0995" w:rsidRPr="006D0995" w:rsidRDefault="006D0995" w:rsidP="006D0995">
      <w:pPr>
        <w:autoSpaceDE/>
        <w:autoSpaceDN/>
        <w:adjustRightInd w:val="0"/>
        <w:snapToGrid w:val="0"/>
        <w:spacing w:line="360" w:lineRule="auto"/>
        <w:ind w:firstLineChars="200" w:firstLine="560"/>
        <w:jc w:val="both"/>
        <w:rPr>
          <w:rFonts w:ascii="Times New Roman" w:eastAsia="仿宋" w:hAnsi="Times New Roman" w:cs="Times New Roman"/>
          <w:kern w:val="2"/>
          <w:sz w:val="28"/>
          <w:szCs w:val="28"/>
          <w:lang w:val="en-US" w:bidi="ar-SA"/>
        </w:rPr>
      </w:pPr>
      <w:r w:rsidRPr="006D0995">
        <w:rPr>
          <w:rFonts w:ascii="仿宋" w:eastAsia="仿宋" w:hAnsi="仿宋" w:cs="Times New Roman" w:hint="eastAsia"/>
          <w:kern w:val="2"/>
          <w:sz w:val="28"/>
          <w:szCs w:val="28"/>
          <w:lang w:val="en-US" w:bidi="ar-SA"/>
        </w:rPr>
        <w:t>未尽事宜按有关规定执行。</w:t>
      </w:r>
    </w:p>
    <w:sectPr w:rsidR="006D0995" w:rsidRPr="006D0995">
      <w:footerReference w:type="default" r:id="rId8"/>
      <w:pgSz w:w="11910" w:h="16840"/>
      <w:pgMar w:top="1440" w:right="900" w:bottom="1400" w:left="1020" w:header="0"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95B3F" w14:textId="77777777" w:rsidR="00C9570E" w:rsidRDefault="00C9570E">
      <w:r>
        <w:separator/>
      </w:r>
    </w:p>
  </w:endnote>
  <w:endnote w:type="continuationSeparator" w:id="0">
    <w:p w14:paraId="2A5EA904" w14:textId="77777777" w:rsidR="00C9570E" w:rsidRDefault="00C9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DE9F" w14:textId="77777777" w:rsidR="00947522" w:rsidRDefault="00947522">
    <w:pPr>
      <w:pStyle w:val="a4"/>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5F4B" w14:textId="77777777" w:rsidR="00C9570E" w:rsidRDefault="00C9570E">
      <w:r>
        <w:separator/>
      </w:r>
    </w:p>
  </w:footnote>
  <w:footnote w:type="continuationSeparator" w:id="0">
    <w:p w14:paraId="01B20315" w14:textId="77777777" w:rsidR="00C9570E" w:rsidRDefault="00C9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2ECE"/>
    <w:multiLevelType w:val="multilevel"/>
    <w:tmpl w:val="03D62ECE"/>
    <w:lvl w:ilvl="0">
      <w:start w:val="3"/>
      <w:numFmt w:val="decimal"/>
      <w:lvlText w:val="%1."/>
      <w:lvlJc w:val="left"/>
      <w:pPr>
        <w:ind w:left="112" w:hanging="183"/>
      </w:pPr>
      <w:rPr>
        <w:rFonts w:ascii="Times New Roman" w:eastAsia="Times New Roman" w:hAnsi="Times New Roman" w:cs="Times New Roman" w:hint="default"/>
        <w:w w:val="100"/>
        <w:sz w:val="22"/>
        <w:szCs w:val="22"/>
        <w:lang w:val="zh-CN" w:eastAsia="zh-CN" w:bidi="zh-CN"/>
      </w:rPr>
    </w:lvl>
    <w:lvl w:ilvl="1">
      <w:numFmt w:val="bullet"/>
      <w:lvlText w:val="•"/>
      <w:lvlJc w:val="left"/>
      <w:pPr>
        <w:ind w:left="1106" w:hanging="183"/>
      </w:pPr>
      <w:rPr>
        <w:rFonts w:hint="default"/>
        <w:lang w:val="zh-CN" w:eastAsia="zh-CN" w:bidi="zh-CN"/>
      </w:rPr>
    </w:lvl>
    <w:lvl w:ilvl="2">
      <w:numFmt w:val="bullet"/>
      <w:lvlText w:val="•"/>
      <w:lvlJc w:val="left"/>
      <w:pPr>
        <w:ind w:left="2093" w:hanging="183"/>
      </w:pPr>
      <w:rPr>
        <w:rFonts w:hint="default"/>
        <w:lang w:val="zh-CN" w:eastAsia="zh-CN" w:bidi="zh-CN"/>
      </w:rPr>
    </w:lvl>
    <w:lvl w:ilvl="3">
      <w:numFmt w:val="bullet"/>
      <w:lvlText w:val="•"/>
      <w:lvlJc w:val="left"/>
      <w:pPr>
        <w:ind w:left="3079" w:hanging="183"/>
      </w:pPr>
      <w:rPr>
        <w:rFonts w:hint="default"/>
        <w:lang w:val="zh-CN" w:eastAsia="zh-CN" w:bidi="zh-CN"/>
      </w:rPr>
    </w:lvl>
    <w:lvl w:ilvl="4">
      <w:numFmt w:val="bullet"/>
      <w:lvlText w:val="•"/>
      <w:lvlJc w:val="left"/>
      <w:pPr>
        <w:ind w:left="4066" w:hanging="183"/>
      </w:pPr>
      <w:rPr>
        <w:rFonts w:hint="default"/>
        <w:lang w:val="zh-CN" w:eastAsia="zh-CN" w:bidi="zh-CN"/>
      </w:rPr>
    </w:lvl>
    <w:lvl w:ilvl="5">
      <w:numFmt w:val="bullet"/>
      <w:lvlText w:val="•"/>
      <w:lvlJc w:val="left"/>
      <w:pPr>
        <w:ind w:left="5053" w:hanging="183"/>
      </w:pPr>
      <w:rPr>
        <w:rFonts w:hint="default"/>
        <w:lang w:val="zh-CN" w:eastAsia="zh-CN" w:bidi="zh-CN"/>
      </w:rPr>
    </w:lvl>
    <w:lvl w:ilvl="6">
      <w:numFmt w:val="bullet"/>
      <w:lvlText w:val="•"/>
      <w:lvlJc w:val="left"/>
      <w:pPr>
        <w:ind w:left="6039" w:hanging="183"/>
      </w:pPr>
      <w:rPr>
        <w:rFonts w:hint="default"/>
        <w:lang w:val="zh-CN" w:eastAsia="zh-CN" w:bidi="zh-CN"/>
      </w:rPr>
    </w:lvl>
    <w:lvl w:ilvl="7">
      <w:numFmt w:val="bullet"/>
      <w:lvlText w:val="•"/>
      <w:lvlJc w:val="left"/>
      <w:pPr>
        <w:ind w:left="7026" w:hanging="183"/>
      </w:pPr>
      <w:rPr>
        <w:rFonts w:hint="default"/>
        <w:lang w:val="zh-CN" w:eastAsia="zh-CN" w:bidi="zh-CN"/>
      </w:rPr>
    </w:lvl>
    <w:lvl w:ilvl="8">
      <w:numFmt w:val="bullet"/>
      <w:lvlText w:val="•"/>
      <w:lvlJc w:val="left"/>
      <w:pPr>
        <w:ind w:left="8013" w:hanging="183"/>
      </w:pPr>
      <w:rPr>
        <w:rFonts w:hint="default"/>
        <w:lang w:val="zh-CN" w:eastAsia="zh-CN" w:bidi="zh-CN"/>
      </w:rPr>
    </w:lvl>
  </w:abstractNum>
  <w:num w:numId="1" w16cid:durableId="156428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115BF"/>
    <w:rsid w:val="000033D5"/>
    <w:rsid w:val="001115BF"/>
    <w:rsid w:val="001126B1"/>
    <w:rsid w:val="00350EFB"/>
    <w:rsid w:val="003E6611"/>
    <w:rsid w:val="00477501"/>
    <w:rsid w:val="004D65BD"/>
    <w:rsid w:val="00525CAB"/>
    <w:rsid w:val="00530EEE"/>
    <w:rsid w:val="005919C3"/>
    <w:rsid w:val="005D3DFE"/>
    <w:rsid w:val="00615873"/>
    <w:rsid w:val="00687888"/>
    <w:rsid w:val="006B0A6B"/>
    <w:rsid w:val="006D0995"/>
    <w:rsid w:val="0080577C"/>
    <w:rsid w:val="00823E6C"/>
    <w:rsid w:val="00892F27"/>
    <w:rsid w:val="0094113F"/>
    <w:rsid w:val="00947522"/>
    <w:rsid w:val="009676A0"/>
    <w:rsid w:val="00A354B5"/>
    <w:rsid w:val="00AC3EB0"/>
    <w:rsid w:val="00B942D3"/>
    <w:rsid w:val="00C9570E"/>
    <w:rsid w:val="00D26FDB"/>
    <w:rsid w:val="00EE1C68"/>
    <w:rsid w:val="00F3422A"/>
    <w:rsid w:val="00F92EA0"/>
    <w:rsid w:val="00FA0D92"/>
    <w:rsid w:val="00FE5D92"/>
    <w:rsid w:val="072F3FCC"/>
    <w:rsid w:val="0B38279C"/>
    <w:rsid w:val="13B709DC"/>
    <w:rsid w:val="1DB8391D"/>
    <w:rsid w:val="28AF4A88"/>
    <w:rsid w:val="2C22715E"/>
    <w:rsid w:val="390F16EF"/>
    <w:rsid w:val="44957F81"/>
    <w:rsid w:val="482236E4"/>
    <w:rsid w:val="66E85219"/>
    <w:rsid w:val="671B5A2B"/>
    <w:rsid w:val="679C1B1D"/>
    <w:rsid w:val="68D14186"/>
    <w:rsid w:val="6C0A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0E2B2"/>
  <w15:docId w15:val="{6179C232-71B4-4FC3-BF51-17EC17EE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55"/>
      <w:ind w:left="112"/>
      <w:outlineLvl w:val="0"/>
    </w:pPr>
    <w:rPr>
      <w:b/>
      <w:bCs/>
      <w:sz w:val="28"/>
      <w:szCs w:val="28"/>
    </w:rPr>
  </w:style>
  <w:style w:type="paragraph" w:styleId="2">
    <w:name w:val="heading 2"/>
    <w:basedOn w:val="a"/>
    <w:next w:val="a0"/>
    <w:uiPriority w:val="1"/>
    <w:qFormat/>
    <w:pPr>
      <w:spacing w:before="55"/>
      <w:ind w:left="112"/>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w:basedOn w:val="a"/>
    <w:uiPriority w:val="1"/>
    <w:qFormat/>
    <w:pPr>
      <w:spacing w:before="160"/>
      <w:ind w:left="593"/>
    </w:pPr>
    <w:rPr>
      <w:sz w:val="24"/>
      <w:szCs w:val="24"/>
    </w:rPr>
  </w:style>
  <w:style w:type="paragraph" w:styleId="a5">
    <w:name w:val="footer"/>
    <w:basedOn w:val="a"/>
    <w:link w:val="a6"/>
    <w:qFormat/>
    <w:pPr>
      <w:tabs>
        <w:tab w:val="center" w:pos="4153"/>
        <w:tab w:val="right" w:pos="8306"/>
      </w:tabs>
      <w:snapToGrid w:val="0"/>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spacing w:before="2"/>
      <w:ind w:left="1194" w:hanging="602"/>
    </w:pPr>
  </w:style>
  <w:style w:type="paragraph" w:customStyle="1" w:styleId="151">
    <w:name w:val="样式 小四 行距: 1.5 倍行距1"/>
    <w:basedOn w:val="a"/>
    <w:qFormat/>
    <w:pPr>
      <w:snapToGrid w:val="0"/>
      <w:spacing w:line="360" w:lineRule="auto"/>
      <w:ind w:firstLineChars="200" w:firstLine="512"/>
    </w:pPr>
    <w:rPr>
      <w:spacing w:val="8"/>
      <w:sz w:val="24"/>
    </w:rPr>
  </w:style>
  <w:style w:type="character" w:customStyle="1" w:styleId="a8">
    <w:name w:val="页眉 字符"/>
    <w:basedOn w:val="a1"/>
    <w:link w:val="a7"/>
    <w:qFormat/>
    <w:rPr>
      <w:rFonts w:ascii="宋体" w:eastAsia="宋体" w:hAnsi="宋体" w:cs="宋体"/>
      <w:sz w:val="18"/>
      <w:szCs w:val="18"/>
      <w:lang w:val="zh-CN" w:bidi="zh-CN"/>
    </w:rPr>
  </w:style>
  <w:style w:type="character" w:customStyle="1" w:styleId="a6">
    <w:name w:val="页脚 字符"/>
    <w:basedOn w:val="a1"/>
    <w:link w:val="a5"/>
    <w:qFormat/>
    <w:rPr>
      <w:rFonts w:ascii="宋体" w:eastAsia="宋体" w:hAnsi="宋体" w:cs="宋体"/>
      <w:sz w:val="18"/>
      <w:szCs w:val="18"/>
      <w:lang w:val="zh-CN" w:bidi="zh-CN"/>
    </w:rPr>
  </w:style>
  <w:style w:type="paragraph" w:styleId="aa">
    <w:name w:val="No Spacing"/>
    <w:uiPriority w:val="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4576">
      <w:bodyDiv w:val="1"/>
      <w:marLeft w:val="0"/>
      <w:marRight w:val="0"/>
      <w:marTop w:val="0"/>
      <w:marBottom w:val="0"/>
      <w:divBdr>
        <w:top w:val="none" w:sz="0" w:space="0" w:color="auto"/>
        <w:left w:val="none" w:sz="0" w:space="0" w:color="auto"/>
        <w:bottom w:val="none" w:sz="0" w:space="0" w:color="auto"/>
        <w:right w:val="none" w:sz="0" w:space="0" w:color="auto"/>
      </w:divBdr>
    </w:div>
    <w:div w:id="692388342">
      <w:bodyDiv w:val="1"/>
      <w:marLeft w:val="0"/>
      <w:marRight w:val="0"/>
      <w:marTop w:val="0"/>
      <w:marBottom w:val="0"/>
      <w:divBdr>
        <w:top w:val="none" w:sz="0" w:space="0" w:color="auto"/>
        <w:left w:val="none" w:sz="0" w:space="0" w:color="auto"/>
        <w:bottom w:val="none" w:sz="0" w:space="0" w:color="auto"/>
        <w:right w:val="none" w:sz="0" w:space="0" w:color="auto"/>
      </w:divBdr>
    </w:div>
    <w:div w:id="1004354884">
      <w:bodyDiv w:val="1"/>
      <w:marLeft w:val="0"/>
      <w:marRight w:val="0"/>
      <w:marTop w:val="0"/>
      <w:marBottom w:val="0"/>
      <w:divBdr>
        <w:top w:val="none" w:sz="0" w:space="0" w:color="auto"/>
        <w:left w:val="none" w:sz="0" w:space="0" w:color="auto"/>
        <w:bottom w:val="none" w:sz="0" w:space="0" w:color="auto"/>
        <w:right w:val="none" w:sz="0" w:space="0" w:color="auto"/>
      </w:divBdr>
    </w:div>
    <w:div w:id="1134103923">
      <w:bodyDiv w:val="1"/>
      <w:marLeft w:val="0"/>
      <w:marRight w:val="0"/>
      <w:marTop w:val="0"/>
      <w:marBottom w:val="0"/>
      <w:divBdr>
        <w:top w:val="none" w:sz="0" w:space="0" w:color="auto"/>
        <w:left w:val="none" w:sz="0" w:space="0" w:color="auto"/>
        <w:bottom w:val="none" w:sz="0" w:space="0" w:color="auto"/>
        <w:right w:val="none" w:sz="0" w:space="0" w:color="auto"/>
      </w:divBdr>
    </w:div>
    <w:div w:id="1462653663">
      <w:bodyDiv w:val="1"/>
      <w:marLeft w:val="0"/>
      <w:marRight w:val="0"/>
      <w:marTop w:val="0"/>
      <w:marBottom w:val="0"/>
      <w:divBdr>
        <w:top w:val="none" w:sz="0" w:space="0" w:color="auto"/>
        <w:left w:val="none" w:sz="0" w:space="0" w:color="auto"/>
        <w:bottom w:val="none" w:sz="0" w:space="0" w:color="auto"/>
        <w:right w:val="none" w:sz="0" w:space="0" w:color="auto"/>
      </w:divBdr>
    </w:div>
    <w:div w:id="1680230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26</cp:revision>
  <cp:lastPrinted>2022-10-25T02:12:00Z</cp:lastPrinted>
  <dcterms:created xsi:type="dcterms:W3CDTF">2022-04-14T07:04:00Z</dcterms:created>
  <dcterms:modified xsi:type="dcterms:W3CDTF">2022-10-28T07:10:00Z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2052-11.1.0.9914</vt:lpwstr>
  </property>
  <property fmtid="{D5CDD505-2E9C-101B-9397-08002B2CF9AE}" pid="6" name="ICV">
    <vt:lpwstr>527ED0BE15C74FF7B5115EFDAA8E8CFD</vt:lpwstr>
  </property>
</Properties>
</file>